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DAF" w:rsidRPr="005E1DAF" w:rsidRDefault="005E1DAF" w:rsidP="005E1DAF">
      <w:pPr>
        <w:widowControl w:val="0"/>
        <w:spacing w:after="0" w:line="240" w:lineRule="auto"/>
        <w:ind w:left="720"/>
        <w:jc w:val="both"/>
        <w:outlineLvl w:val="1"/>
        <w:rPr>
          <w:rFonts w:ascii="Times New Roman" w:eastAsia="Times New Roman" w:hAnsi="Times New Roman" w:cs="Times New Roman"/>
          <w:b/>
          <w:bCs/>
          <w:iCs/>
          <w:sz w:val="24"/>
          <w:szCs w:val="24"/>
          <w:lang w:eastAsia="ru-RU"/>
        </w:rPr>
      </w:pPr>
      <w:bookmarkStart w:id="0" w:name="_Ref315710897"/>
      <w:bookmarkStart w:id="1" w:name="_Toc509318703"/>
      <w:bookmarkStart w:id="2" w:name="_Toc191625406"/>
      <w:bookmarkStart w:id="3" w:name="_GoBack"/>
      <w:bookmarkEnd w:id="3"/>
      <w:r w:rsidRPr="005E1DAF">
        <w:rPr>
          <w:rFonts w:ascii="Times New Roman" w:eastAsia="Times New Roman" w:hAnsi="Times New Roman" w:cs="Times New Roman"/>
          <w:b/>
          <w:bCs/>
          <w:iCs/>
          <w:sz w:val="24"/>
          <w:szCs w:val="24"/>
          <w:lang w:eastAsia="ru-RU"/>
        </w:rPr>
        <w:t xml:space="preserve">Подготовка </w:t>
      </w:r>
      <w:bookmarkEnd w:id="0"/>
      <w:r w:rsidRPr="005E1DAF">
        <w:rPr>
          <w:rFonts w:ascii="Times New Roman" w:eastAsia="Times New Roman" w:hAnsi="Times New Roman" w:cs="Times New Roman"/>
          <w:b/>
          <w:bCs/>
          <w:iCs/>
          <w:sz w:val="24"/>
          <w:szCs w:val="24"/>
          <w:lang w:eastAsia="ru-RU"/>
        </w:rPr>
        <w:t xml:space="preserve">и подача </w:t>
      </w:r>
      <w:bookmarkEnd w:id="1"/>
      <w:r w:rsidRPr="005E1DAF">
        <w:rPr>
          <w:rFonts w:ascii="Times New Roman" w:eastAsia="Times New Roman" w:hAnsi="Times New Roman" w:cs="Times New Roman"/>
          <w:b/>
          <w:bCs/>
          <w:iCs/>
          <w:sz w:val="24"/>
          <w:szCs w:val="24"/>
          <w:lang w:eastAsia="ru-RU"/>
        </w:rPr>
        <w:t>Заявки</w:t>
      </w:r>
      <w:bookmarkEnd w:id="2"/>
    </w:p>
    <w:p w:rsidR="005E1DAF" w:rsidRPr="005E1DAF" w:rsidRDefault="005E1DAF" w:rsidP="005E1DAF">
      <w:pPr>
        <w:widowControl w:val="0"/>
        <w:numPr>
          <w:ilvl w:val="3"/>
          <w:numId w:val="3"/>
        </w:numPr>
        <w:spacing w:after="0" w:line="240" w:lineRule="auto"/>
        <w:ind w:firstLine="567"/>
        <w:jc w:val="both"/>
        <w:rPr>
          <w:rFonts w:ascii="Times New Roman" w:eastAsia="Times New Roman" w:hAnsi="Times New Roman" w:cs="Times New Roman"/>
          <w:sz w:val="24"/>
          <w:szCs w:val="24"/>
          <w:lang w:eastAsia="ru-RU"/>
        </w:rPr>
      </w:pPr>
      <w:bookmarkStart w:id="4" w:name="_Ref315706700"/>
      <w:r w:rsidRPr="005E1DAF">
        <w:rPr>
          <w:rFonts w:ascii="Times New Roman" w:eastAsia="Times New Roman" w:hAnsi="Times New Roman" w:cs="Times New Roman"/>
          <w:sz w:val="24"/>
          <w:szCs w:val="24"/>
          <w:lang w:eastAsia="ru-RU"/>
        </w:rPr>
        <w:t>Заявка Участника на участие в запросе цен состоит из одной (единственной) части.</w:t>
      </w:r>
    </w:p>
    <w:p w:rsidR="005E1DAF" w:rsidRPr="005E1DAF" w:rsidRDefault="005E1DAF" w:rsidP="005E1DAF">
      <w:pPr>
        <w:widowControl w:val="0"/>
        <w:spacing w:after="0" w:line="240" w:lineRule="auto"/>
        <w:ind w:firstLine="567"/>
        <w:jc w:val="both"/>
        <w:rPr>
          <w:rFonts w:ascii="Times New Roman" w:eastAsia="Times New Roman" w:hAnsi="Times New Roman" w:cs="Times New Roman"/>
          <w:sz w:val="24"/>
          <w:szCs w:val="24"/>
          <w:u w:val="single"/>
          <w:lang w:eastAsia="ru-RU"/>
        </w:rPr>
      </w:pPr>
      <w:r w:rsidRPr="005E1DAF">
        <w:rPr>
          <w:rFonts w:ascii="Times New Roman" w:eastAsia="Times New Roman" w:hAnsi="Times New Roman" w:cs="Times New Roman"/>
          <w:sz w:val="24"/>
          <w:szCs w:val="24"/>
          <w:u w:val="single"/>
          <w:lang w:eastAsia="ru-RU"/>
        </w:rPr>
        <w:t>В одной (единственной) части Участник должен подготовить следующие обязательные документы:</w:t>
      </w:r>
      <w:bookmarkEnd w:id="4"/>
    </w:p>
    <w:p w:rsidR="005E1DAF" w:rsidRPr="005E1DAF" w:rsidRDefault="005E1DAF" w:rsidP="005E1DAF">
      <w:pPr>
        <w:widowControl w:val="0"/>
        <w:numPr>
          <w:ilvl w:val="0"/>
          <w:numId w:val="2"/>
        </w:numPr>
        <w:tabs>
          <w:tab w:val="left" w:pos="993"/>
        </w:tabs>
        <w:overflowPunct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E1DAF">
        <w:rPr>
          <w:rFonts w:ascii="Times New Roman" w:eastAsia="Times New Roman" w:hAnsi="Times New Roman" w:cs="Times New Roman"/>
          <w:bCs/>
          <w:sz w:val="24"/>
          <w:lang w:eastAsia="ru-RU"/>
        </w:rPr>
        <w:t>Письмо о подаче оферты по форме и в соответствии с инструкциями, приведенными в настоящем Извещении</w:t>
      </w:r>
      <w:r w:rsidRPr="005E1DAF">
        <w:rPr>
          <w:rFonts w:ascii="Times New Roman" w:eastAsia="Times New Roman" w:hAnsi="Times New Roman" w:cs="Times New Roman"/>
          <w:bCs/>
          <w:sz w:val="24"/>
          <w:szCs w:val="24"/>
          <w:lang w:eastAsia="ru-RU"/>
        </w:rPr>
        <w:t xml:space="preserve"> (Приложение №3, Форма 1);</w:t>
      </w:r>
    </w:p>
    <w:p w:rsidR="005E1DAF" w:rsidRPr="005E1DAF" w:rsidRDefault="005E1DAF" w:rsidP="005E1DAF">
      <w:pPr>
        <w:widowControl w:val="0"/>
        <w:numPr>
          <w:ilvl w:val="0"/>
          <w:numId w:val="2"/>
        </w:numPr>
        <w:tabs>
          <w:tab w:val="left" w:pos="993"/>
          <w:tab w:val="left" w:pos="1620"/>
        </w:tabs>
        <w:overflowPunct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E1DAF">
        <w:rPr>
          <w:rFonts w:ascii="Times New Roman" w:eastAsia="Times New Roman" w:hAnsi="Times New Roman" w:cs="Times New Roman"/>
          <w:bCs/>
          <w:sz w:val="24"/>
          <w:szCs w:val="24"/>
          <w:lang w:eastAsia="ru-RU"/>
        </w:rPr>
        <w:t>Анкету участника запроса цен (Приложение №3, Форма 2);</w:t>
      </w:r>
    </w:p>
    <w:p w:rsidR="005E1DAF" w:rsidRPr="005E1DAF" w:rsidRDefault="005E1DAF" w:rsidP="005E1DAF">
      <w:pPr>
        <w:numPr>
          <w:ilvl w:val="0"/>
          <w:numId w:val="2"/>
        </w:numPr>
        <w:tabs>
          <w:tab w:val="num" w:pos="0"/>
          <w:tab w:val="left" w:pos="993"/>
        </w:tabs>
        <w:overflowPunct w:val="0"/>
        <w:autoSpaceDE w:val="0"/>
        <w:autoSpaceDN w:val="0"/>
        <w:spacing w:after="0" w:line="240" w:lineRule="auto"/>
        <w:ind w:firstLine="567"/>
        <w:jc w:val="both"/>
        <w:rPr>
          <w:rFonts w:ascii="Times New Roman" w:eastAsia="Times New Roman" w:hAnsi="Times New Roman" w:cs="Times New Roman"/>
          <w:bCs/>
          <w:sz w:val="24"/>
          <w:lang w:eastAsia="ru-RU"/>
        </w:rPr>
      </w:pPr>
      <w:r w:rsidRPr="005E1DAF">
        <w:rPr>
          <w:rFonts w:ascii="Times New Roman" w:eastAsia="Times New Roman" w:hAnsi="Times New Roman" w:cs="Times New Roman"/>
          <w:bCs/>
          <w:sz w:val="24"/>
          <w:lang w:eastAsia="ru-RU"/>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5E1DAF">
        <w:rPr>
          <w:rFonts w:ascii="Times New Roman" w:eastAsia="Times New Roman" w:hAnsi="Times New Roman" w:cs="Times New Roman"/>
          <w:bCs/>
          <w:i/>
          <w:sz w:val="24"/>
          <w:highlight w:val="yellow"/>
          <w:lang w:eastAsia="ru-RU"/>
        </w:rPr>
        <w:t>данное требование применяется только на выполнение ПИР, авторский надзор по высоковольтным объектам</w:t>
      </w:r>
      <w:r w:rsidRPr="005E1DAF">
        <w:rPr>
          <w:rFonts w:ascii="Times New Roman" w:eastAsia="Times New Roman" w:hAnsi="Times New Roman" w:cs="Times New Roman"/>
          <w:bCs/>
          <w:sz w:val="24"/>
          <w:lang w:eastAsia="ru-RU"/>
        </w:rPr>
        <w:t>).</w:t>
      </w:r>
    </w:p>
    <w:p w:rsidR="005E1DAF" w:rsidRPr="005E1DAF" w:rsidRDefault="005E1DAF" w:rsidP="005E1DAF">
      <w:pPr>
        <w:widowControl w:val="0"/>
        <w:tabs>
          <w:tab w:val="left" w:pos="993"/>
          <w:tab w:val="left" w:pos="1620"/>
        </w:tabs>
        <w:overflowPunct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E1DAF">
        <w:rPr>
          <w:rFonts w:ascii="Times New Roman" w:eastAsia="Times New Roman" w:hAnsi="Times New Roman" w:cs="Times New Roman"/>
          <w:bCs/>
          <w:sz w:val="24"/>
          <w:szCs w:val="24"/>
          <w:lang w:eastAsia="ru-RU"/>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sidRPr="005E1DAF">
        <w:rPr>
          <w:rFonts w:ascii="Times New Roman" w:eastAsia="Times New Roman" w:hAnsi="Times New Roman" w:cs="Times New Roman"/>
          <w:bCs/>
          <w:sz w:val="24"/>
          <w:lang w:eastAsia="ru-RU"/>
        </w:rPr>
        <w:t>с учетом требований, изложенных в приложении №6 к Извещению (</w:t>
      </w:r>
      <w:r w:rsidRPr="005E1DAF">
        <w:rPr>
          <w:rFonts w:ascii="Times New Roman" w:eastAsia="Times New Roman" w:hAnsi="Times New Roman" w:cs="Times New Roman"/>
          <w:bCs/>
          <w:i/>
          <w:sz w:val="24"/>
          <w:highlight w:val="yellow"/>
          <w:lang w:eastAsia="ru-RU"/>
        </w:rPr>
        <w:t>данное требование применяется только на выполнение СМР по высоковольтным объектам</w:t>
      </w:r>
      <w:r w:rsidRPr="005E1DAF">
        <w:rPr>
          <w:rFonts w:ascii="Times New Roman" w:eastAsia="Times New Roman" w:hAnsi="Times New Roman" w:cs="Times New Roman"/>
          <w:bCs/>
          <w:sz w:val="24"/>
          <w:lang w:eastAsia="ru-RU"/>
        </w:rPr>
        <w:t>)</w:t>
      </w:r>
      <w:r w:rsidRPr="005E1DAF">
        <w:rPr>
          <w:rFonts w:ascii="Times New Roman" w:eastAsia="Times New Roman" w:hAnsi="Times New Roman" w:cs="Times New Roman"/>
          <w:bCs/>
          <w:sz w:val="24"/>
          <w:szCs w:val="24"/>
          <w:lang w:eastAsia="ru-RU"/>
        </w:rPr>
        <w:t>.</w:t>
      </w:r>
    </w:p>
    <w:p w:rsidR="005E1DAF" w:rsidRPr="005E1DAF" w:rsidRDefault="005E1DAF" w:rsidP="005E1DAF">
      <w:pPr>
        <w:widowControl w:val="0"/>
        <w:tabs>
          <w:tab w:val="left" w:pos="1620"/>
        </w:tabs>
        <w:overflowPunct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E1DAF">
        <w:rPr>
          <w:rFonts w:ascii="Times New Roman" w:eastAsia="Times New Roman" w:hAnsi="Times New Roman" w:cs="Times New Roman"/>
          <w:bCs/>
          <w:sz w:val="24"/>
          <w:szCs w:val="24"/>
          <w:lang w:eastAsia="ru-RU"/>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sidRPr="005E1DAF">
        <w:rPr>
          <w:rFonts w:ascii="Times New Roman" w:eastAsia="Times New Roman" w:hAnsi="Times New Roman" w:cs="Times New Roman"/>
          <w:bCs/>
          <w:sz w:val="24"/>
          <w:lang w:eastAsia="ru-RU"/>
        </w:rPr>
        <w:t>с учетом требований, изложенных в приложении №6 к Извещению (</w:t>
      </w:r>
      <w:r w:rsidRPr="005E1DAF">
        <w:rPr>
          <w:rFonts w:ascii="Times New Roman" w:eastAsia="Times New Roman" w:hAnsi="Times New Roman" w:cs="Times New Roman"/>
          <w:bCs/>
          <w:i/>
          <w:sz w:val="24"/>
          <w:highlight w:val="yellow"/>
          <w:lang w:eastAsia="ru-RU"/>
        </w:rPr>
        <w:t>данное требование применяется только на выполнение работ «Под ключ» по высоковольтным объектам</w:t>
      </w:r>
      <w:r w:rsidRPr="005E1DAF">
        <w:rPr>
          <w:rFonts w:ascii="Times New Roman" w:eastAsia="Times New Roman" w:hAnsi="Times New Roman" w:cs="Times New Roman"/>
          <w:bCs/>
          <w:sz w:val="24"/>
          <w:lang w:eastAsia="ru-RU"/>
        </w:rPr>
        <w:t>)</w:t>
      </w:r>
      <w:r w:rsidRPr="005E1DAF">
        <w:rPr>
          <w:rFonts w:ascii="Times New Roman" w:eastAsia="Times New Roman" w:hAnsi="Times New Roman" w:cs="Times New Roman"/>
          <w:bCs/>
          <w:sz w:val="24"/>
          <w:szCs w:val="24"/>
          <w:lang w:eastAsia="ru-RU"/>
        </w:rPr>
        <w:t>.</w:t>
      </w:r>
    </w:p>
    <w:p w:rsidR="005E1DAF" w:rsidRPr="005E1DAF" w:rsidRDefault="005E1DAF" w:rsidP="005E1DAF">
      <w:pPr>
        <w:tabs>
          <w:tab w:val="left" w:pos="0"/>
        </w:tabs>
        <w:autoSpaceDE w:val="0"/>
        <w:autoSpaceDN w:val="0"/>
        <w:adjustRightInd w:val="0"/>
        <w:spacing w:after="0" w:line="240" w:lineRule="auto"/>
        <w:ind w:firstLine="567"/>
        <w:jc w:val="both"/>
        <w:rPr>
          <w:rFonts w:ascii="Times New Roman" w:eastAsia="Times New Roman" w:hAnsi="Times New Roman" w:cs="Times New Roman"/>
          <w:sz w:val="24"/>
          <w:szCs w:val="24"/>
          <w:u w:val="single"/>
          <w:lang w:eastAsia="ru-RU"/>
        </w:rPr>
      </w:pPr>
      <w:r w:rsidRPr="005E1DAF">
        <w:rPr>
          <w:rFonts w:ascii="Times New Roman" w:eastAsia="Times New Roman" w:hAnsi="Times New Roman" w:cs="Times New Roman"/>
          <w:sz w:val="24"/>
          <w:szCs w:val="24"/>
          <w:u w:val="single"/>
          <w:lang w:eastAsia="ru-RU"/>
        </w:rPr>
        <w:t xml:space="preserve">г) Сводную таблицу стоимости с приложением соответствующего расчета </w:t>
      </w:r>
      <w:r w:rsidRPr="005E1DAF">
        <w:rPr>
          <w:rFonts w:ascii="Times New Roman" w:eastAsia="Times New Roman" w:hAnsi="Times New Roman" w:cs="Times New Roman"/>
          <w:sz w:val="24"/>
          <w:szCs w:val="24"/>
          <w:lang w:eastAsia="ru-RU"/>
        </w:rPr>
        <w:t>(</w:t>
      </w:r>
      <w:r w:rsidRPr="005E1DAF">
        <w:rPr>
          <w:rFonts w:ascii="Times New Roman" w:eastAsia="Times New Roman" w:hAnsi="Times New Roman" w:cs="Times New Roman"/>
          <w:i/>
          <w:sz w:val="24"/>
          <w:szCs w:val="24"/>
          <w:highlight w:val="yellow"/>
          <w:lang w:eastAsia="ru-RU"/>
        </w:rPr>
        <w:t>данное требование применяется при указании соответствующего требования в Техническом задании</w:t>
      </w:r>
      <w:r w:rsidRPr="005E1DAF">
        <w:rPr>
          <w:rFonts w:ascii="Times New Roman" w:eastAsia="Times New Roman" w:hAnsi="Times New Roman" w:cs="Times New Roman"/>
          <w:sz w:val="24"/>
          <w:szCs w:val="24"/>
          <w:highlight w:val="yellow"/>
          <w:lang w:eastAsia="ru-RU"/>
        </w:rPr>
        <w:t>).</w:t>
      </w:r>
    </w:p>
    <w:p w:rsidR="005E1DAF" w:rsidRDefault="005E1DAF" w:rsidP="005E1DAF">
      <w:pPr>
        <w:keepNext/>
        <w:tabs>
          <w:tab w:val="num" w:pos="-17"/>
        </w:tabs>
        <w:suppressAutoHyphens/>
        <w:spacing w:before="240" w:after="0" w:line="240" w:lineRule="auto"/>
        <w:ind w:left="-17" w:right="81" w:firstLine="584"/>
        <w:jc w:val="both"/>
        <w:outlineLvl w:val="1"/>
        <w:rPr>
          <w:rFonts w:ascii="Times New Roman" w:eastAsia="Times New Roman" w:hAnsi="Times New Roman" w:cs="Times New Roman"/>
          <w:bCs/>
          <w:iCs/>
          <w:sz w:val="24"/>
          <w:szCs w:val="24"/>
          <w:lang w:eastAsia="ru-RU"/>
        </w:rPr>
      </w:pPr>
      <w:r w:rsidRPr="005E1DAF">
        <w:rPr>
          <w:rFonts w:ascii="Times New Roman" w:eastAsia="Times New Roman" w:hAnsi="Times New Roman" w:cs="Times New Roman"/>
          <w:bCs/>
          <w:iCs/>
          <w:sz w:val="24"/>
          <w:szCs w:val="24"/>
          <w:lang w:eastAsia="ru-RU"/>
        </w:rPr>
        <w:t>д)</w:t>
      </w:r>
      <w:r w:rsidRPr="005E1DAF">
        <w:rPr>
          <w:rFonts w:ascii="Times New Roman" w:eastAsia="Times New Roman" w:hAnsi="Times New Roman" w:cs="Times New Roman"/>
          <w:b/>
          <w:bCs/>
          <w:iCs/>
          <w:sz w:val="24"/>
          <w:szCs w:val="24"/>
          <w:lang w:eastAsia="ru-RU"/>
        </w:rPr>
        <w:t xml:space="preserve"> </w:t>
      </w:r>
      <w:r w:rsidRPr="005E1DAF">
        <w:rPr>
          <w:rFonts w:ascii="Times New Roman" w:eastAsia="Times New Roman" w:hAnsi="Times New Roman" w:cs="Times New Roman"/>
          <w:bCs/>
          <w:iCs/>
          <w:sz w:val="24"/>
          <w:szCs w:val="24"/>
          <w:lang w:eastAsia="ru-RU"/>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w:t>
      </w:r>
      <w:r w:rsidRPr="005E1DAF">
        <w:rPr>
          <w:rFonts w:ascii="Times New Roman" w:eastAsia="Times New Roman" w:hAnsi="Times New Roman" w:cs="Times New Roman"/>
          <w:bCs/>
          <w:iCs/>
          <w:sz w:val="24"/>
          <w:szCs w:val="24"/>
          <w:highlight w:val="yellow"/>
          <w:lang w:eastAsia="ru-RU"/>
        </w:rPr>
        <w:t>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r w:rsidRPr="005E1DAF">
        <w:rPr>
          <w:rFonts w:ascii="Times New Roman" w:eastAsia="Times New Roman" w:hAnsi="Times New Roman" w:cs="Times New Roman"/>
          <w:bCs/>
          <w:iCs/>
          <w:sz w:val="24"/>
          <w:szCs w:val="24"/>
          <w:lang w:eastAsia="ru-RU"/>
        </w:rPr>
        <w:t>]</w:t>
      </w:r>
    </w:p>
    <w:p w:rsidR="005E1DAF" w:rsidRPr="005E1DAF" w:rsidRDefault="005E1DAF" w:rsidP="005E1DAF">
      <w:pPr>
        <w:keepNext/>
        <w:tabs>
          <w:tab w:val="num" w:pos="-17"/>
        </w:tabs>
        <w:suppressAutoHyphens/>
        <w:spacing w:before="240" w:after="0" w:line="240" w:lineRule="auto"/>
        <w:ind w:left="-17" w:right="81" w:firstLine="584"/>
        <w:jc w:val="both"/>
        <w:outlineLvl w:val="1"/>
        <w:rPr>
          <w:rFonts w:ascii="Times New Roman" w:eastAsia="Times New Roman" w:hAnsi="Times New Roman" w:cs="Times New Roman"/>
          <w:bCs/>
          <w:iCs/>
          <w:sz w:val="24"/>
          <w:szCs w:val="24"/>
          <w:lang w:eastAsia="ru-RU"/>
        </w:rPr>
      </w:pPr>
    </w:p>
    <w:p w:rsidR="005E1DAF" w:rsidRPr="005E1DAF" w:rsidRDefault="005E1DAF" w:rsidP="005E1DAF">
      <w:pPr>
        <w:spacing w:after="0" w:line="240" w:lineRule="auto"/>
        <w:jc w:val="center"/>
        <w:rPr>
          <w:rFonts w:ascii="Times New Roman" w:eastAsia="Times New Roman" w:hAnsi="Times New Roman" w:cs="Times New Roman"/>
          <w:bCs/>
          <w:sz w:val="24"/>
          <w:szCs w:val="24"/>
          <w:lang w:eastAsia="ru-RU"/>
        </w:rPr>
      </w:pPr>
      <w:r w:rsidRPr="005E1DAF">
        <w:rPr>
          <w:rFonts w:ascii="Times New Roman" w:eastAsia="Times New Roman" w:hAnsi="Times New Roman" w:cs="Times New Roman"/>
          <w:bCs/>
          <w:sz w:val="24"/>
          <w:szCs w:val="24"/>
          <w:lang w:eastAsia="ru-RU"/>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5E1DAF" w:rsidRPr="005E1DAF" w:rsidTr="006E540E">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5E1DAF" w:rsidRPr="005E1DAF" w:rsidRDefault="005E1DAF" w:rsidP="005E1DAF">
            <w:pPr>
              <w:spacing w:after="0" w:line="240" w:lineRule="auto"/>
              <w:jc w:val="center"/>
              <w:rPr>
                <w:rFonts w:ascii="Times New Roman" w:eastAsia="Times New Roman" w:hAnsi="Times New Roman" w:cs="Times New Roman"/>
                <w:b/>
                <w:sz w:val="24"/>
                <w:szCs w:val="24"/>
                <w:lang w:eastAsia="ru-RU"/>
              </w:rPr>
            </w:pPr>
            <w:r w:rsidRPr="005E1DAF">
              <w:rPr>
                <w:rFonts w:ascii="Times New Roman" w:eastAsia="Times New Roman" w:hAnsi="Times New Roman" w:cs="Times New Roman"/>
                <w:b/>
                <w:sz w:val="24"/>
                <w:szCs w:val="24"/>
                <w:lang w:eastAsia="ru-RU"/>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5E1DAF" w:rsidRPr="005E1DAF" w:rsidRDefault="005E1DAF" w:rsidP="005E1DAF">
            <w:pPr>
              <w:spacing w:after="0" w:line="240" w:lineRule="auto"/>
              <w:jc w:val="center"/>
              <w:rPr>
                <w:rFonts w:ascii="Times New Roman" w:eastAsia="Times New Roman" w:hAnsi="Times New Roman" w:cs="Times New Roman"/>
                <w:b/>
                <w:sz w:val="24"/>
                <w:szCs w:val="24"/>
                <w:lang w:eastAsia="ru-RU"/>
              </w:rPr>
            </w:pPr>
            <w:r w:rsidRPr="005E1DAF">
              <w:rPr>
                <w:rFonts w:ascii="Times New Roman" w:eastAsia="Times New Roman" w:hAnsi="Times New Roman" w:cs="Times New Roman"/>
                <w:b/>
                <w:sz w:val="24"/>
                <w:szCs w:val="24"/>
                <w:lang w:eastAsia="ru-RU"/>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5E1DAF" w:rsidRPr="005E1DAF" w:rsidRDefault="005E1DAF" w:rsidP="005E1DAF">
            <w:pPr>
              <w:spacing w:after="0" w:line="240" w:lineRule="auto"/>
              <w:jc w:val="center"/>
              <w:rPr>
                <w:rFonts w:ascii="Times New Roman" w:eastAsia="Times New Roman" w:hAnsi="Times New Roman" w:cs="Times New Roman"/>
                <w:b/>
                <w:sz w:val="24"/>
                <w:szCs w:val="24"/>
                <w:lang w:eastAsia="ru-RU"/>
              </w:rPr>
            </w:pPr>
            <w:r w:rsidRPr="005E1DAF">
              <w:rPr>
                <w:rFonts w:ascii="Times New Roman" w:eastAsia="Times New Roman" w:hAnsi="Times New Roman" w:cs="Times New Roman"/>
                <w:b/>
                <w:sz w:val="24"/>
                <w:szCs w:val="24"/>
                <w:lang w:eastAsia="ru-RU"/>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5E1DAF" w:rsidRPr="005E1DAF" w:rsidRDefault="005E1DAF" w:rsidP="005E1DAF">
            <w:pPr>
              <w:spacing w:after="0" w:line="240" w:lineRule="auto"/>
              <w:jc w:val="center"/>
              <w:rPr>
                <w:rFonts w:ascii="Times New Roman" w:eastAsia="Times New Roman" w:hAnsi="Times New Roman" w:cs="Times New Roman"/>
                <w:b/>
                <w:sz w:val="24"/>
                <w:szCs w:val="24"/>
                <w:lang w:eastAsia="ru-RU"/>
              </w:rPr>
            </w:pPr>
            <w:r w:rsidRPr="005E1DAF">
              <w:rPr>
                <w:rFonts w:ascii="Times New Roman" w:eastAsia="Times New Roman" w:hAnsi="Times New Roman" w:cs="Times New Roman"/>
                <w:b/>
                <w:sz w:val="24"/>
                <w:szCs w:val="24"/>
                <w:lang w:eastAsia="ru-RU"/>
              </w:rPr>
              <w:t>Итоговая цена предложения, руб. с НДС</w:t>
            </w:r>
          </w:p>
          <w:p w:rsidR="005E1DAF" w:rsidRPr="005E1DAF" w:rsidRDefault="005E1DAF" w:rsidP="005E1DAF">
            <w:pPr>
              <w:spacing w:after="0" w:line="240" w:lineRule="auto"/>
              <w:jc w:val="center"/>
              <w:rPr>
                <w:rFonts w:ascii="Times New Roman" w:eastAsia="Times New Roman" w:hAnsi="Times New Roman" w:cs="Times New Roman"/>
                <w:b/>
                <w:sz w:val="24"/>
                <w:szCs w:val="24"/>
                <w:lang w:eastAsia="ru-RU"/>
              </w:rPr>
            </w:pPr>
            <w:r w:rsidRPr="005E1DAF">
              <w:rPr>
                <w:rFonts w:ascii="Times New Roman" w:eastAsia="Times New Roman" w:hAnsi="Times New Roman" w:cs="Times New Roman"/>
                <w:b/>
                <w:sz w:val="24"/>
                <w:szCs w:val="24"/>
                <w:lang w:eastAsia="ru-RU"/>
              </w:rPr>
              <w:t>(гр. 2 х гр. 3)</w:t>
            </w:r>
          </w:p>
        </w:tc>
      </w:tr>
      <w:tr w:rsidR="005E1DAF" w:rsidRPr="005E1DAF" w:rsidTr="006E540E">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5E1DAF" w:rsidRPr="005E1DAF" w:rsidRDefault="005E1DAF" w:rsidP="005E1DAF">
            <w:pPr>
              <w:spacing w:after="0" w:line="240" w:lineRule="auto"/>
              <w:jc w:val="center"/>
              <w:rPr>
                <w:rFonts w:ascii="Times New Roman" w:eastAsia="Times New Roman" w:hAnsi="Times New Roman" w:cs="Times New Roman"/>
                <w:sz w:val="24"/>
                <w:szCs w:val="24"/>
                <w:lang w:eastAsia="ru-RU"/>
              </w:rPr>
            </w:pPr>
            <w:r w:rsidRPr="005E1DAF">
              <w:rPr>
                <w:rFonts w:ascii="Times New Roman" w:eastAsia="Times New Roman" w:hAnsi="Times New Roman" w:cs="Times New Roman"/>
                <w:sz w:val="24"/>
                <w:szCs w:val="24"/>
                <w:lang w:eastAsia="ru-RU"/>
              </w:rPr>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5E1DAF" w:rsidRPr="005E1DAF" w:rsidRDefault="005E1DAF" w:rsidP="005E1DAF">
            <w:pPr>
              <w:spacing w:after="0" w:line="240" w:lineRule="auto"/>
              <w:jc w:val="center"/>
              <w:rPr>
                <w:rFonts w:ascii="Times New Roman" w:eastAsia="Times New Roman" w:hAnsi="Times New Roman" w:cs="Times New Roman"/>
                <w:sz w:val="24"/>
                <w:szCs w:val="24"/>
                <w:lang w:eastAsia="ru-RU"/>
              </w:rPr>
            </w:pPr>
            <w:r w:rsidRPr="005E1DAF">
              <w:rPr>
                <w:rFonts w:ascii="Times New Roman" w:eastAsia="Times New Roman" w:hAnsi="Times New Roman" w:cs="Times New Roman"/>
                <w:sz w:val="24"/>
                <w:szCs w:val="24"/>
                <w:lang w:eastAsia="ru-RU"/>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5E1DAF" w:rsidRPr="005E1DAF" w:rsidRDefault="005E1DAF" w:rsidP="005E1DAF">
            <w:pPr>
              <w:spacing w:after="0" w:line="240" w:lineRule="auto"/>
              <w:jc w:val="center"/>
              <w:rPr>
                <w:rFonts w:ascii="Times New Roman" w:eastAsia="Times New Roman" w:hAnsi="Times New Roman" w:cs="Times New Roman"/>
                <w:sz w:val="24"/>
                <w:szCs w:val="24"/>
                <w:lang w:eastAsia="ru-RU"/>
              </w:rPr>
            </w:pPr>
            <w:r w:rsidRPr="005E1DAF">
              <w:rPr>
                <w:rFonts w:ascii="Times New Roman" w:eastAsia="Times New Roman" w:hAnsi="Times New Roman" w:cs="Times New Roman"/>
                <w:sz w:val="24"/>
                <w:szCs w:val="24"/>
                <w:lang w:eastAsia="ru-RU"/>
              </w:rPr>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5E1DAF" w:rsidRPr="005E1DAF" w:rsidRDefault="005E1DAF" w:rsidP="005E1DAF">
            <w:pPr>
              <w:spacing w:after="0" w:line="240" w:lineRule="auto"/>
              <w:jc w:val="center"/>
              <w:rPr>
                <w:rFonts w:ascii="Times New Roman" w:eastAsia="Times New Roman" w:hAnsi="Times New Roman" w:cs="Times New Roman"/>
                <w:sz w:val="24"/>
                <w:szCs w:val="24"/>
                <w:lang w:eastAsia="ru-RU"/>
              </w:rPr>
            </w:pPr>
            <w:r w:rsidRPr="005E1DAF">
              <w:rPr>
                <w:rFonts w:ascii="Times New Roman" w:eastAsia="Times New Roman" w:hAnsi="Times New Roman" w:cs="Times New Roman"/>
                <w:sz w:val="24"/>
                <w:szCs w:val="24"/>
                <w:lang w:eastAsia="ru-RU"/>
              </w:rPr>
              <w:t>4</w:t>
            </w:r>
          </w:p>
        </w:tc>
      </w:tr>
    </w:tbl>
    <w:p w:rsidR="005E1DAF" w:rsidRPr="005E1DAF" w:rsidRDefault="005E1DAF" w:rsidP="005E1DAF">
      <w:pPr>
        <w:tabs>
          <w:tab w:val="left" w:pos="0"/>
        </w:tabs>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p>
    <w:p w:rsidR="005E1DAF" w:rsidRPr="005E1DAF" w:rsidRDefault="005E1DAF" w:rsidP="005E1DAF">
      <w:pPr>
        <w:tabs>
          <w:tab w:val="left" w:pos="0"/>
        </w:tabs>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5E1DAF">
        <w:rPr>
          <w:rFonts w:ascii="Times New Roman" w:eastAsia="Times New Roman" w:hAnsi="Times New Roman" w:cs="Times New Roman"/>
          <w:sz w:val="24"/>
          <w:szCs w:val="24"/>
          <w:u w:val="single"/>
          <w:lang w:eastAsia="ru-RU"/>
        </w:rPr>
        <w:t>[</w:t>
      </w:r>
      <w:r w:rsidRPr="005E1DAF">
        <w:rPr>
          <w:rFonts w:ascii="Times New Roman" w:eastAsia="Times New Roman" w:hAnsi="Times New Roman" w:cs="Times New Roman"/>
          <w:sz w:val="24"/>
          <w:szCs w:val="24"/>
          <w:highlight w:val="yellow"/>
          <w:u w:val="single"/>
          <w:lang w:eastAsia="ru-RU"/>
        </w:rPr>
        <w:t>СЛЕДУЮЩИЕ ТРЕБОВАНИЯ ОТНОСЯТСЯ К ЗАКУПКАМ ТМЦ</w:t>
      </w:r>
      <w:r w:rsidRPr="005E1DAF">
        <w:rPr>
          <w:rFonts w:ascii="Times New Roman" w:eastAsia="Times New Roman" w:hAnsi="Times New Roman" w:cs="Times New Roman"/>
          <w:sz w:val="24"/>
          <w:szCs w:val="24"/>
          <w:u w:val="single"/>
          <w:lang w:eastAsia="ru-RU"/>
        </w:rPr>
        <w:t>]</w:t>
      </w:r>
    </w:p>
    <w:p w:rsidR="005E1DAF" w:rsidRPr="005E1DAF" w:rsidRDefault="005E1DAF" w:rsidP="005E1DAF">
      <w:pPr>
        <w:widowControl w:val="0"/>
        <w:tabs>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1DAF">
        <w:rPr>
          <w:rFonts w:ascii="Times New Roman" w:eastAsia="Times New Roman" w:hAnsi="Times New Roman" w:cs="Times New Roman"/>
          <w:sz w:val="24"/>
          <w:szCs w:val="24"/>
          <w:lang w:eastAsia="ru-RU"/>
        </w:rPr>
        <w:t xml:space="preserve">3) заполненную Спецификацию на поставку ТМЦ в формате </w:t>
      </w:r>
      <w:proofErr w:type="spellStart"/>
      <w:r w:rsidRPr="005E1DAF">
        <w:rPr>
          <w:rFonts w:ascii="Times New Roman" w:eastAsia="Times New Roman" w:hAnsi="Times New Roman" w:cs="Times New Roman"/>
          <w:sz w:val="24"/>
          <w:szCs w:val="24"/>
          <w:lang w:eastAsia="ru-RU"/>
        </w:rPr>
        <w:t>Excel</w:t>
      </w:r>
      <w:proofErr w:type="spellEnd"/>
      <w:r w:rsidRPr="005E1DAF" w:rsidDel="00457E49">
        <w:rPr>
          <w:rFonts w:ascii="Times New Roman" w:eastAsia="Times New Roman" w:hAnsi="Times New Roman" w:cs="Times New Roman"/>
          <w:sz w:val="24"/>
          <w:szCs w:val="24"/>
          <w:lang w:eastAsia="ru-RU"/>
        </w:rPr>
        <w:t xml:space="preserve"> </w:t>
      </w:r>
      <w:r w:rsidRPr="005E1DAF">
        <w:rPr>
          <w:rFonts w:ascii="Times New Roman" w:eastAsia="Times New Roman" w:hAnsi="Times New Roman" w:cs="Times New Roman"/>
          <w:sz w:val="24"/>
          <w:szCs w:val="24"/>
          <w:lang w:eastAsia="ru-RU"/>
        </w:rPr>
        <w:t xml:space="preserve">по форме и в соответствии с инструкциями, установленными настоящим Извещением. 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Извещении о закупке/Техническом задании установлено требование о необходимости наличия </w:t>
      </w:r>
      <w:r w:rsidRPr="005E1DAF">
        <w:rPr>
          <w:rFonts w:ascii="Times New Roman" w:eastAsia="Times New Roman" w:hAnsi="Times New Roman" w:cs="Times New Roman"/>
          <w:sz w:val="24"/>
          <w:szCs w:val="24"/>
          <w:lang w:eastAsia="ru-RU"/>
        </w:rPr>
        <w:lastRenderedPageBreak/>
        <w:t>аттестации ПАО «Россети» на поставляемый товар хотя бы на одну номенклатурную единицу из Спецификации на поставку ТМЦ].</w:t>
      </w:r>
    </w:p>
    <w:p w:rsidR="005E1DAF" w:rsidRPr="005E1DAF" w:rsidRDefault="005E1DAF" w:rsidP="005E1DAF">
      <w:pPr>
        <w:tabs>
          <w:tab w:val="left" w:pos="284"/>
        </w:tabs>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E1DAF">
        <w:rPr>
          <w:rFonts w:ascii="Times New Roman" w:eastAsia="Times New Roman" w:hAnsi="Times New Roman" w:cs="Times New Roman"/>
          <w:sz w:val="24"/>
          <w:szCs w:val="24"/>
          <w:u w:val="single"/>
          <w:lang w:eastAsia="ru-RU"/>
        </w:rPr>
        <w:t>4)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Извещения о закупке) [данный пункт применяется при лотах на поставку ТМЦ].</w:t>
      </w:r>
    </w:p>
    <w:p w:rsidR="005E1DAF" w:rsidRPr="005E1DAF" w:rsidRDefault="005E1DAF" w:rsidP="005E1DAF">
      <w:pPr>
        <w:widowControl w:val="0"/>
        <w:tabs>
          <w:tab w:val="left" w:pos="1620"/>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5E1DAF" w:rsidRPr="005E1DAF" w:rsidRDefault="005E1DAF" w:rsidP="005E1DAF">
      <w:pPr>
        <w:jc w:val="both"/>
        <w:rPr>
          <w:rFonts w:ascii="Times New Roman" w:eastAsia="Times New Roman" w:hAnsi="Times New Roman" w:cs="Times New Roman"/>
          <w:color w:val="0000FF"/>
          <w:sz w:val="24"/>
          <w:szCs w:val="24"/>
          <w:lang w:eastAsia="ru-RU"/>
        </w:rPr>
      </w:pPr>
      <w:r w:rsidRPr="005E1DAF">
        <w:rPr>
          <w:rFonts w:ascii="Times New Roman" w:eastAsia="Times New Roman" w:hAnsi="Times New Roman" w:cs="Times New Roman"/>
          <w:sz w:val="24"/>
          <w:szCs w:val="24"/>
          <w:lang w:eastAsia="ru-RU"/>
        </w:rPr>
        <w:t>Участник размещает Заявку на</w:t>
      </w:r>
      <w:r>
        <w:rPr>
          <w:rFonts w:ascii="Times New Roman" w:eastAsia="Times New Roman" w:hAnsi="Times New Roman" w:cs="Times New Roman"/>
          <w:sz w:val="24"/>
          <w:szCs w:val="24"/>
          <w:lang w:eastAsia="ru-RU"/>
        </w:rPr>
        <w:t xml:space="preserve"> торговой электронной площадке</w:t>
      </w:r>
      <w:r w:rsidRPr="005E1DAF">
        <w:rPr>
          <w:rFonts w:ascii="Times New Roman" w:eastAsia="Times New Roman" w:hAnsi="Times New Roman" w:cs="Times New Roman"/>
          <w:sz w:val="24"/>
          <w:szCs w:val="24"/>
          <w:lang w:eastAsia="ru-RU"/>
        </w:rPr>
        <w:t xml:space="preserve"> </w:t>
      </w:r>
      <w:r w:rsidRPr="005E1DAF">
        <w:rPr>
          <w:rFonts w:ascii="Times New Roman" w:eastAsia="Times New Roman" w:hAnsi="Times New Roman" w:cs="Times New Roman"/>
          <w:sz w:val="24"/>
          <w:szCs w:val="24"/>
          <w:lang w:eastAsia="ru-RU"/>
        </w:rPr>
        <w:t xml:space="preserve">ЭТП РАД </w:t>
      </w:r>
      <w:r w:rsidRPr="005E1DAF">
        <w:rPr>
          <w:rFonts w:ascii="Times New Roman" w:eastAsia="Times New Roman" w:hAnsi="Times New Roman" w:cs="Times New Roman"/>
          <w:color w:val="0000FF"/>
          <w:sz w:val="24"/>
          <w:szCs w:val="24"/>
          <w:lang w:eastAsia="ru-RU"/>
        </w:rPr>
        <w:t>/https://tender.lot-online.ru/</w:t>
      </w:r>
      <w:r>
        <w:rPr>
          <w:rFonts w:ascii="Times New Roman" w:eastAsia="Times New Roman" w:hAnsi="Times New Roman" w:cs="Times New Roman"/>
          <w:color w:val="0000FF"/>
          <w:szCs w:val="20"/>
          <w:u w:val="single"/>
          <w:lang w:eastAsia="ru-RU"/>
        </w:rPr>
        <w:t xml:space="preserve"> </w:t>
      </w:r>
      <w:r w:rsidRPr="005E1DAF">
        <w:rPr>
          <w:rFonts w:ascii="Times New Roman" w:eastAsia="Times New Roman" w:hAnsi="Times New Roman" w:cs="Times New Roman"/>
          <w:sz w:val="24"/>
          <w:szCs w:val="24"/>
          <w:lang w:eastAsia="ru-RU"/>
        </w:rPr>
        <w:t>в соответствии с Правилами и Регламентами работы данной площадки.</w:t>
      </w:r>
    </w:p>
    <w:p w:rsidR="005E1DAF" w:rsidRPr="005E1DAF" w:rsidRDefault="005E1DAF" w:rsidP="005E1DAF">
      <w:pPr>
        <w:widowControl w:val="0"/>
        <w:numPr>
          <w:ilvl w:val="3"/>
          <w:numId w:val="3"/>
        </w:numPr>
        <w:tabs>
          <w:tab w:val="left" w:pos="1134"/>
        </w:tabs>
        <w:spacing w:after="0" w:line="240" w:lineRule="auto"/>
        <w:ind w:left="0" w:firstLine="0"/>
        <w:jc w:val="both"/>
        <w:rPr>
          <w:rFonts w:ascii="Times New Roman" w:eastAsia="Times New Roman" w:hAnsi="Times New Roman" w:cs="Times New Roman"/>
          <w:sz w:val="24"/>
          <w:szCs w:val="24"/>
          <w:lang w:eastAsia="ru-RU"/>
        </w:rPr>
      </w:pPr>
      <w:r w:rsidRPr="005E1DAF">
        <w:rPr>
          <w:rFonts w:ascii="Times New Roman" w:eastAsia="Times New Roman" w:hAnsi="Times New Roman" w:cs="Times New Roman"/>
          <w:sz w:val="24"/>
          <w:szCs w:val="24"/>
          <w:lang w:eastAsia="ru-RU"/>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E1DAF" w:rsidRPr="005E1DAF" w:rsidRDefault="005E1DAF" w:rsidP="005E1DAF">
      <w:pPr>
        <w:widowControl w:val="0"/>
        <w:numPr>
          <w:ilvl w:val="3"/>
          <w:numId w:val="3"/>
        </w:numPr>
        <w:tabs>
          <w:tab w:val="left" w:pos="1134"/>
        </w:tabs>
        <w:spacing w:after="0" w:line="240" w:lineRule="auto"/>
        <w:ind w:left="0" w:firstLine="0"/>
        <w:jc w:val="both"/>
        <w:rPr>
          <w:rFonts w:ascii="Times New Roman" w:eastAsia="Times New Roman" w:hAnsi="Times New Roman" w:cs="Times New Roman"/>
          <w:sz w:val="24"/>
          <w:szCs w:val="24"/>
          <w:lang w:eastAsia="ru-RU"/>
        </w:rPr>
      </w:pPr>
      <w:r w:rsidRPr="005E1DAF">
        <w:rPr>
          <w:rFonts w:ascii="Times New Roman" w:eastAsia="Times New Roman" w:hAnsi="Times New Roman" w:cs="Times New Roman"/>
          <w:sz w:val="24"/>
          <w:szCs w:val="24"/>
          <w:lang w:eastAsia="ru-RU"/>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w:t>
      </w:r>
      <w:proofErr w:type="gramStart"/>
      <w:r w:rsidRPr="005E1DAF">
        <w:rPr>
          <w:rFonts w:ascii="Times New Roman" w:eastAsia="Times New Roman" w:hAnsi="Times New Roman" w:cs="Times New Roman"/>
          <w:sz w:val="24"/>
          <w:szCs w:val="24"/>
          <w:lang w:eastAsia="ru-RU"/>
        </w:rPr>
        <w:t>площадке  в</w:t>
      </w:r>
      <w:proofErr w:type="gramEnd"/>
      <w:r w:rsidRPr="005E1DAF">
        <w:rPr>
          <w:rFonts w:ascii="Times New Roman" w:eastAsia="Times New Roman" w:hAnsi="Times New Roman" w:cs="Times New Roman"/>
          <w:sz w:val="24"/>
          <w:szCs w:val="24"/>
          <w:lang w:eastAsia="ru-RU"/>
        </w:rPr>
        <w:t xml:space="preserve"> доступном для прочтения формате (предпочтительнее формат *.</w:t>
      </w:r>
      <w:proofErr w:type="spellStart"/>
      <w:r w:rsidRPr="005E1DAF">
        <w:rPr>
          <w:rFonts w:ascii="Times New Roman" w:eastAsia="Times New Roman" w:hAnsi="Times New Roman" w:cs="Times New Roman"/>
          <w:sz w:val="24"/>
          <w:szCs w:val="24"/>
          <w:lang w:eastAsia="ru-RU"/>
        </w:rPr>
        <w:t>pdf</w:t>
      </w:r>
      <w:proofErr w:type="spellEnd"/>
      <w:r w:rsidRPr="005E1DAF">
        <w:rPr>
          <w:rFonts w:ascii="Times New Roman" w:eastAsia="Times New Roman" w:hAnsi="Times New Roman" w:cs="Times New Roman"/>
          <w:sz w:val="24"/>
          <w:szCs w:val="24"/>
          <w:lang w:eastAsia="ru-RU"/>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5E1DAF">
        <w:rPr>
          <w:rFonts w:ascii="Times New Roman" w:eastAsia="Times New Roman" w:hAnsi="Times New Roman" w:cs="Times New Roman"/>
          <w:i/>
          <w:sz w:val="24"/>
          <w:szCs w:val="24"/>
          <w:lang w:eastAsia="ru-RU"/>
        </w:rPr>
        <w:t>Именовать файлы необходимо согласно п. 2.1.1.</w:t>
      </w:r>
      <w:r w:rsidRPr="005E1DAF">
        <w:rPr>
          <w:rFonts w:ascii="Times New Roman" w:eastAsia="Times New Roman" w:hAnsi="Times New Roman" w:cs="Times New Roman"/>
          <w:sz w:val="24"/>
          <w:szCs w:val="24"/>
          <w:lang w:eastAsia="ru-RU"/>
        </w:rPr>
        <w:t xml:space="preserve"> </w:t>
      </w:r>
      <w:r w:rsidRPr="005E1DAF">
        <w:rPr>
          <w:rFonts w:ascii="Times New Roman" w:eastAsia="Times New Roman" w:hAnsi="Times New Roman" w:cs="Times New Roman"/>
          <w:i/>
          <w:sz w:val="24"/>
          <w:szCs w:val="24"/>
          <w:lang w:eastAsia="ru-RU"/>
        </w:rPr>
        <w:t xml:space="preserve">Общие требования к Заявке, подача Заявок и их прием. (Пример: «1. Предложение.pdf», «2. Анкета.pdf» и </w:t>
      </w:r>
      <w:proofErr w:type="spellStart"/>
      <w:r w:rsidRPr="005E1DAF">
        <w:rPr>
          <w:rFonts w:ascii="Times New Roman" w:eastAsia="Times New Roman" w:hAnsi="Times New Roman" w:cs="Times New Roman"/>
          <w:i/>
          <w:sz w:val="24"/>
          <w:szCs w:val="24"/>
          <w:lang w:eastAsia="ru-RU"/>
        </w:rPr>
        <w:t>т.д</w:t>
      </w:r>
      <w:proofErr w:type="spellEnd"/>
      <w:r w:rsidRPr="005E1DAF">
        <w:rPr>
          <w:rFonts w:ascii="Times New Roman" w:eastAsia="Times New Roman" w:hAnsi="Times New Roman" w:cs="Times New Roman"/>
          <w:sz w:val="24"/>
          <w:szCs w:val="24"/>
          <w:lang w:eastAsia="ru-RU"/>
        </w:rPr>
        <w:t xml:space="preserve">). Все файлы не должны иметь защиты от их открытия, копирования их содержимого или их печати. </w:t>
      </w:r>
    </w:p>
    <w:p w:rsidR="005E1DAF" w:rsidRPr="005E1DAF" w:rsidRDefault="005E1DAF" w:rsidP="005E1DAF">
      <w:pPr>
        <w:widowControl w:val="0"/>
        <w:numPr>
          <w:ilvl w:val="3"/>
          <w:numId w:val="3"/>
        </w:numPr>
        <w:tabs>
          <w:tab w:val="left" w:pos="1134"/>
        </w:tabs>
        <w:spacing w:after="0" w:line="240" w:lineRule="auto"/>
        <w:ind w:left="0" w:firstLine="0"/>
        <w:jc w:val="both"/>
        <w:rPr>
          <w:rFonts w:ascii="Times New Roman" w:eastAsia="Times New Roman" w:hAnsi="Times New Roman" w:cs="Times New Roman"/>
          <w:sz w:val="24"/>
          <w:szCs w:val="24"/>
          <w:lang w:eastAsia="ru-RU"/>
        </w:rPr>
      </w:pPr>
      <w:r w:rsidRPr="005E1DAF">
        <w:rPr>
          <w:rFonts w:ascii="Times New Roman" w:eastAsia="Times New Roman" w:hAnsi="Times New Roman" w:cs="Times New Roman"/>
          <w:bCs/>
          <w:szCs w:val="20"/>
          <w:lang w:eastAsia="ru-RU"/>
        </w:rPr>
        <w:t>В</w:t>
      </w:r>
      <w:r w:rsidRPr="005E1DAF">
        <w:rPr>
          <w:rFonts w:ascii="Times New Roman" w:eastAsia="Times New Roman" w:hAnsi="Times New Roman" w:cs="Times New Roman"/>
          <w:bCs/>
          <w:sz w:val="24"/>
          <w:szCs w:val="24"/>
          <w:lang w:eastAsia="ru-RU"/>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Pr="005E1DAF">
        <w:rPr>
          <w:rFonts w:ascii="Times New Roman" w:eastAsia="Times New Roman" w:hAnsi="Times New Roman" w:cs="Times New Roman"/>
          <w:bCs/>
          <w:szCs w:val="20"/>
          <w:lang w:eastAsia="ru-RU"/>
        </w:rPr>
        <w:t>ю</w:t>
      </w:r>
      <w:r w:rsidRPr="005E1DAF">
        <w:rPr>
          <w:rFonts w:ascii="Times New Roman" w:eastAsia="Times New Roman" w:hAnsi="Times New Roman" w:cs="Times New Roman"/>
          <w:bCs/>
          <w:sz w:val="24"/>
          <w:szCs w:val="24"/>
          <w:lang w:eastAsia="ru-RU"/>
        </w:rPr>
        <w:t>т</w:t>
      </w:r>
      <w:r w:rsidRPr="005E1DAF">
        <w:rPr>
          <w:rFonts w:ascii="Times New Roman" w:eastAsia="Times New Roman" w:hAnsi="Times New Roman" w:cs="Times New Roman"/>
          <w:bCs/>
          <w:szCs w:val="20"/>
          <w:lang w:eastAsia="ru-RU"/>
        </w:rPr>
        <w:t>ся</w:t>
      </w:r>
      <w:r w:rsidRPr="005E1DAF">
        <w:rPr>
          <w:rFonts w:ascii="Times New Roman" w:eastAsia="Times New Roman" w:hAnsi="Times New Roman" w:cs="Times New Roman"/>
          <w:bCs/>
          <w:sz w:val="24"/>
          <w:szCs w:val="24"/>
          <w:lang w:eastAsia="ru-RU"/>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5E1DAF">
        <w:rPr>
          <w:rFonts w:ascii="Times New Roman" w:eastAsia="Times New Roman" w:hAnsi="Times New Roman" w:cs="Times New Roman"/>
          <w:sz w:val="24"/>
          <w:szCs w:val="24"/>
          <w:lang w:eastAsia="ru-RU"/>
        </w:rPr>
        <w:t>.</w:t>
      </w:r>
    </w:p>
    <w:p w:rsidR="005E1DAF" w:rsidRPr="005E1DAF" w:rsidRDefault="005E1DAF" w:rsidP="005E1DAF">
      <w:pPr>
        <w:widowControl w:val="0"/>
        <w:numPr>
          <w:ilvl w:val="3"/>
          <w:numId w:val="3"/>
        </w:numPr>
        <w:tabs>
          <w:tab w:val="left" w:pos="1134"/>
        </w:tabs>
        <w:spacing w:after="0" w:line="240" w:lineRule="auto"/>
        <w:ind w:left="0" w:firstLine="0"/>
        <w:jc w:val="both"/>
        <w:rPr>
          <w:rFonts w:ascii="Times New Roman" w:eastAsia="Times New Roman" w:hAnsi="Times New Roman" w:cs="Times New Roman"/>
          <w:sz w:val="24"/>
          <w:szCs w:val="24"/>
          <w:lang w:eastAsia="ru-RU"/>
        </w:rPr>
      </w:pPr>
      <w:r w:rsidRPr="005E1DAF">
        <w:rPr>
          <w:rFonts w:ascii="Times New Roman" w:eastAsia="Times New Roman" w:hAnsi="Times New Roman" w:cs="Times New Roman"/>
          <w:sz w:val="24"/>
          <w:szCs w:val="24"/>
          <w:lang w:eastAsia="ru-RU"/>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35525B" w:rsidRDefault="0035525B"/>
    <w:sectPr w:rsidR="003552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DC0"/>
    <w:rsid w:val="0035525B"/>
    <w:rsid w:val="005E1DAF"/>
    <w:rsid w:val="00F02D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C1D82"/>
  <w15:chartTrackingRefBased/>
  <w15:docId w15:val="{906BAF60-B64F-4DDC-BEC2-C0E29A79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Пункт2 Знак"/>
    <w:basedOn w:val="a"/>
    <w:rsid w:val="005E1DAF"/>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823</Words>
  <Characters>4696</Characters>
  <Application>Microsoft Office Word</Application>
  <DocSecurity>0</DocSecurity>
  <Lines>39</Lines>
  <Paragraphs>11</Paragraphs>
  <ScaleCrop>false</ScaleCrop>
  <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Юмашева Надежда Анатольевна</dc:creator>
  <cp:keywords/>
  <dc:description/>
  <cp:lastModifiedBy>Юмашева Надежда Анатольевна</cp:lastModifiedBy>
  <cp:revision>2</cp:revision>
  <dcterms:created xsi:type="dcterms:W3CDTF">2026-03-31T05:44:00Z</dcterms:created>
  <dcterms:modified xsi:type="dcterms:W3CDTF">2026-03-31T05:55:00Z</dcterms:modified>
</cp:coreProperties>
</file>